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F5F72" w:rsidR="006C1633" w:rsidP="006C1633" w:rsidRDefault="006C1633" w14:paraId="01754D9A" w14:textId="6B9167D1">
      <w:pPr>
        <w:jc w:val="center"/>
        <w:rPr>
          <w:b w:val="1"/>
          <w:bCs w:val="1"/>
        </w:rPr>
      </w:pPr>
      <w:r w:rsidRPr="16F9BAAB" w:rsidR="4851712A">
        <w:rPr>
          <w:b w:val="1"/>
          <w:bCs w:val="1"/>
        </w:rPr>
        <w:t xml:space="preserve"> </w:t>
      </w:r>
      <w:r w:rsidRPr="16F9BAAB" w:rsidR="00DF7B4D">
        <w:rPr>
          <w:b w:val="1"/>
          <w:bCs w:val="1"/>
        </w:rPr>
        <w:t>FAQ’S FOR OUR NEW PAYMENT PORTAL!</w:t>
      </w:r>
    </w:p>
    <w:p w:rsidRPr="0041213A" w:rsidR="00DF7B4D" w:rsidP="0041213A" w:rsidRDefault="00DF7B4D" w14:paraId="7C002CB1" w14:textId="5F049B1A">
      <w:pPr>
        <w:spacing w:after="0" w:line="240" w:lineRule="auto"/>
        <w:rPr>
          <w:b w:val="1"/>
          <w:bCs w:val="1"/>
          <w:sz w:val="20"/>
          <w:szCs w:val="20"/>
        </w:rPr>
      </w:pPr>
      <w:r w:rsidRPr="16F9BAAB" w:rsidR="00DF7B4D">
        <w:rPr>
          <w:b w:val="1"/>
          <w:bCs w:val="1"/>
          <w:sz w:val="20"/>
          <w:szCs w:val="20"/>
        </w:rPr>
        <w:t>What is</w:t>
      </w:r>
      <w:r w:rsidRPr="16F9BAAB" w:rsidR="006C1633">
        <w:rPr>
          <w:b w:val="1"/>
          <w:bCs w:val="1"/>
          <w:sz w:val="20"/>
          <w:szCs w:val="20"/>
        </w:rPr>
        <w:t xml:space="preserve"> this new payment portal - Citizen Portal</w:t>
      </w:r>
      <w:r w:rsidRPr="16F9BAAB" w:rsidR="00DF7B4D">
        <w:rPr>
          <w:b w:val="1"/>
          <w:bCs w:val="1"/>
          <w:sz w:val="20"/>
          <w:szCs w:val="20"/>
        </w:rPr>
        <w:t>?</w:t>
      </w:r>
    </w:p>
    <w:p w:rsidRPr="0041213A" w:rsidR="006C1633" w:rsidP="16F9BAAB" w:rsidRDefault="006C1633" w14:paraId="0A63DBBC" w14:textId="517CC034">
      <w:pPr>
        <w:pStyle w:val="NormalWeb"/>
        <w:shd w:val="clear" w:color="auto" w:fill="FFFFFF" w:themeFill="background1"/>
        <w:spacing w:before="0" w:beforeAutospacing="off" w:after="0" w:afterAutospacing="off"/>
        <w:rPr>
          <w:noProof w:val="0"/>
          <w:lang w:val="en-US"/>
        </w:rPr>
      </w:pP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Citizen Portal is an online payment portal that we have partnered with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Paya, a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Nuvei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company,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for our utility bill payments. You access your account from this website,</w:t>
      </w:r>
      <w:hyperlink r:id="R5085425141aa473b">
        <w:r w:rsidRPr="16F9BAAB" w:rsidR="1ABA0E15">
          <w:rPr>
            <w:rStyle w:val="Hyperlink"/>
            <w:noProof w:val="0"/>
            <w:lang w:val="en-US"/>
          </w:rPr>
          <w:t>https://manilacsd.payacp.com/home</w:t>
        </w:r>
      </w:hyperlink>
    </w:p>
    <w:p w:rsidR="0041213A" w:rsidP="16F9BAAB" w:rsidRDefault="0041213A" w14:paraId="200FC0F4" w14:textId="77777777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</w:p>
    <w:p w:rsidRPr="0041213A" w:rsidR="00DF7B4D" w:rsidP="16F9BAAB" w:rsidRDefault="00DF7B4D" w14:paraId="282574BA" w14:textId="19565536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  <w:r w:rsidRPr="16F9BAAB" w:rsidR="00DF7B4D">
        <w:rPr>
          <w:rFonts w:cs="Calibri" w:cstheme="minorAscii"/>
          <w:b w:val="1"/>
          <w:bCs w:val="1"/>
          <w:sz w:val="20"/>
          <w:szCs w:val="20"/>
        </w:rPr>
        <w:t>Where can I learn more about Paya?</w:t>
      </w:r>
    </w:p>
    <w:p w:rsidRPr="0041213A" w:rsidR="00DF7B4D" w:rsidP="16F9BAAB" w:rsidRDefault="00DF7B4D" w14:paraId="4CBD521D" w14:textId="5D61E250">
      <w:pPr>
        <w:spacing w:after="0" w:line="240" w:lineRule="auto"/>
        <w:rPr>
          <w:rFonts w:cs="Calibri" w:cstheme="minorAscii"/>
          <w:sz w:val="20"/>
          <w:szCs w:val="20"/>
        </w:rPr>
      </w:pPr>
      <w:r w:rsidRPr="16F9BAAB" w:rsidR="00DF7B4D">
        <w:rPr>
          <w:rFonts w:cs="Calibri" w:cstheme="minorAscii"/>
          <w:sz w:val="20"/>
          <w:szCs w:val="20"/>
        </w:rPr>
        <w:t xml:space="preserve">Simply visit </w:t>
      </w:r>
      <w:hyperlink r:id="R69f715bac2e44fec">
        <w:r w:rsidRPr="16F9BAAB" w:rsidR="00DF7B4D">
          <w:rPr>
            <w:rStyle w:val="Hyperlink"/>
            <w:rFonts w:cs="Calibri" w:cstheme="minorAscii"/>
            <w:sz w:val="20"/>
            <w:szCs w:val="20"/>
          </w:rPr>
          <w:t>www.paya.com</w:t>
        </w:r>
      </w:hyperlink>
      <w:r w:rsidRPr="16F9BAAB" w:rsidR="00DF7B4D">
        <w:rPr>
          <w:rFonts w:cs="Calibri" w:cstheme="minorAscii"/>
          <w:sz w:val="20"/>
          <w:szCs w:val="20"/>
        </w:rPr>
        <w:t xml:space="preserve"> to learn more about our new vendor!</w:t>
      </w:r>
    </w:p>
    <w:p w:rsidR="0041213A" w:rsidP="16F9BAAB" w:rsidRDefault="0041213A" w14:paraId="5BEA2503" w14:textId="77777777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</w:p>
    <w:p w:rsidRPr="0041213A" w:rsidR="00DF7B4D" w:rsidP="1AD90B49" w:rsidRDefault="00DF7B4D" w14:paraId="655FD81B" w14:textId="17F7B722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  <w:r w:rsidRPr="16F9BAAB" w:rsidR="105675FB">
        <w:rPr>
          <w:rFonts w:cs="Calibri" w:cstheme="minorAscii"/>
          <w:b w:val="1"/>
          <w:bCs w:val="1"/>
          <w:sz w:val="20"/>
          <w:szCs w:val="20"/>
        </w:rPr>
        <w:t>D</w:t>
      </w:r>
      <w:r w:rsidRPr="16F9BAAB" w:rsidR="00DF7B4D">
        <w:rPr>
          <w:rFonts w:cs="Calibri" w:cstheme="minorAscii"/>
          <w:b w:val="1"/>
          <w:bCs w:val="1"/>
          <w:sz w:val="20"/>
          <w:szCs w:val="20"/>
        </w:rPr>
        <w:t>o I have to create a new account in Citizen Portal?</w:t>
      </w:r>
    </w:p>
    <w:p w:rsidRPr="0041213A" w:rsidR="00DF7B4D" w:rsidP="16F9BAAB" w:rsidRDefault="00DF7B4D" w14:paraId="123C8D29" w14:textId="3C075B57">
      <w:pPr>
        <w:spacing w:after="0" w:line="240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6F9BAAB" w:rsidR="00DF7B4D">
        <w:rPr>
          <w:rFonts w:cs="Calibri" w:cstheme="minorAscii"/>
          <w:sz w:val="20"/>
          <w:szCs w:val="20"/>
        </w:rPr>
        <w:t xml:space="preserve">Yes, the accounts do not carry over, so you will need to go through the quick and </w:t>
      </w:r>
      <w:r w:rsidRPr="16F9BAAB" w:rsidR="00DF7B4D">
        <w:rPr>
          <w:rFonts w:cs="Calibri" w:cstheme="minorAscii"/>
          <w:sz w:val="20"/>
          <w:szCs w:val="20"/>
        </w:rPr>
        <w:t>easy process</w:t>
      </w:r>
      <w:r w:rsidRPr="16F9BAAB" w:rsidR="00DF7B4D">
        <w:rPr>
          <w:rFonts w:cs="Calibri" w:cstheme="minorAscii"/>
          <w:sz w:val="20"/>
          <w:szCs w:val="20"/>
        </w:rPr>
        <w:t xml:space="preserve"> of creating a new account in Citizen Portal. To do so, please visit: </w:t>
      </w:r>
      <w:hyperlink r:id="R3a68b14397574a55">
        <w:r w:rsidRPr="16F9BAAB" w:rsidR="4D7C9997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https://manilacsd.payacp.com/home</w:t>
        </w:r>
      </w:hyperlink>
    </w:p>
    <w:p w:rsidR="0041213A" w:rsidP="16F9BAAB" w:rsidRDefault="0041213A" w14:paraId="0FED31AA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</w:p>
    <w:p w:rsidRPr="0041213A" w:rsidR="006C1633" w:rsidP="16F9BAAB" w:rsidRDefault="006C1633" w14:paraId="7DDB4C11" w14:textId="409ADBC0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Does it cost anything to sign up for online bill payment?</w:t>
      </w:r>
    </w:p>
    <w:p w:rsidRPr="0041213A" w:rsidR="006C1633" w:rsidP="7D3A0918" w:rsidRDefault="006C1633" w14:paraId="47D8E7E0" w14:textId="6028455A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It's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free to sign up for online bill payment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, enroll in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Auto Pay, Text N Pay or e-billing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.</w:t>
      </w:r>
    </w:p>
    <w:p w:rsidR="0041213A" w:rsidP="16F9BAAB" w:rsidRDefault="0041213A" w14:paraId="516391F3" w14:textId="77777777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</w:p>
    <w:p w:rsidRPr="0041213A" w:rsidR="00DF7B4D" w:rsidP="16F9BAAB" w:rsidRDefault="00DF7B4D" w14:paraId="63957DCD" w14:textId="1997033A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  <w:r w:rsidRPr="16F9BAAB" w:rsidR="00DF7B4D">
        <w:rPr>
          <w:rFonts w:cs="Calibri" w:cstheme="minorAscii"/>
          <w:b w:val="1"/>
          <w:bCs w:val="1"/>
          <w:sz w:val="20"/>
          <w:szCs w:val="20"/>
        </w:rPr>
        <w:t xml:space="preserve">If I was </w:t>
      </w:r>
      <w:r w:rsidRPr="16F9BAAB" w:rsidR="004F5F72">
        <w:rPr>
          <w:rFonts w:cs="Calibri" w:cstheme="minorAscii"/>
          <w:b w:val="1"/>
          <w:bCs w:val="1"/>
          <w:sz w:val="20"/>
          <w:szCs w:val="20"/>
        </w:rPr>
        <w:t xml:space="preserve">previously </w:t>
      </w:r>
      <w:r w:rsidRPr="16F9BAAB" w:rsidR="00DF7B4D">
        <w:rPr>
          <w:rFonts w:cs="Calibri" w:cstheme="minorAscii"/>
          <w:b w:val="1"/>
          <w:bCs w:val="1"/>
          <w:sz w:val="20"/>
          <w:szCs w:val="20"/>
        </w:rPr>
        <w:t xml:space="preserve">enrolled in Auto Pay, do I need to </w:t>
      </w:r>
      <w:r w:rsidRPr="16F9BAAB" w:rsidR="004F5F72">
        <w:rPr>
          <w:rFonts w:cs="Calibri" w:cstheme="minorAscii"/>
          <w:b w:val="1"/>
          <w:bCs w:val="1"/>
          <w:sz w:val="20"/>
          <w:szCs w:val="20"/>
        </w:rPr>
        <w:t>re-</w:t>
      </w:r>
      <w:r w:rsidRPr="16F9BAAB" w:rsidR="00DF7B4D">
        <w:rPr>
          <w:rFonts w:cs="Calibri" w:cstheme="minorAscii"/>
          <w:b w:val="1"/>
          <w:bCs w:val="1"/>
          <w:sz w:val="20"/>
          <w:szCs w:val="20"/>
        </w:rPr>
        <w:t>enroll in the new portal?</w:t>
      </w:r>
    </w:p>
    <w:p w:rsidRPr="0041213A" w:rsidR="004F5F72" w:rsidP="1AD90B49" w:rsidRDefault="004F5F72" w14:paraId="70C91FC0" w14:textId="20435984">
      <w:pPr>
        <w:spacing w:after="0" w:line="240" w:lineRule="auto"/>
        <w:rPr>
          <w:rFonts w:cs="Calibri" w:cstheme="minorAscii"/>
          <w:sz w:val="20"/>
          <w:szCs w:val="20"/>
        </w:rPr>
      </w:pPr>
      <w:r w:rsidRPr="16F9BAAB" w:rsidR="004F5F72">
        <w:rPr>
          <w:rFonts w:cs="Calibri" w:cstheme="minorAscii"/>
          <w:sz w:val="20"/>
          <w:szCs w:val="20"/>
        </w:rPr>
        <w:t>Yes, the auto pay does not carry over, so you will need to enroll in Auto Pay once you create a new account in Citizen Portal (see above)</w:t>
      </w:r>
      <w:r w:rsidRPr="16F9BAAB" w:rsidR="004F5F72">
        <w:rPr>
          <w:rFonts w:cs="Calibri" w:cstheme="minorAscii"/>
          <w:sz w:val="20"/>
          <w:szCs w:val="20"/>
        </w:rPr>
        <w:t xml:space="preserve">. </w:t>
      </w:r>
    </w:p>
    <w:p w:rsidR="0041213A" w:rsidP="16F9BAAB" w:rsidRDefault="0041213A" w14:paraId="64D8971A" w14:textId="77777777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</w:p>
    <w:p w:rsidRPr="0041213A" w:rsidR="006C1633" w:rsidP="16F9BAAB" w:rsidRDefault="006C1633" w14:paraId="20FA202E" w14:textId="73E2F4DC">
      <w:pPr>
        <w:spacing w:after="0" w:line="240" w:lineRule="auto"/>
        <w:rPr>
          <w:rFonts w:cs="Calibri" w:cstheme="minorAscii"/>
          <w:b w:val="1"/>
          <w:bCs w:val="1"/>
          <w:sz w:val="20"/>
          <w:szCs w:val="20"/>
        </w:rPr>
      </w:pPr>
      <w:r w:rsidRPr="16F9BAAB" w:rsidR="006C1633">
        <w:rPr>
          <w:rFonts w:cs="Calibri" w:cstheme="minorAscii"/>
          <w:b w:val="1"/>
          <w:bCs w:val="1"/>
          <w:sz w:val="20"/>
          <w:szCs w:val="20"/>
        </w:rPr>
        <w:t>Are there fees associated with making a payment through the Portal?</w:t>
      </w:r>
    </w:p>
    <w:p w:rsidRPr="0041213A" w:rsidR="006C1633" w:rsidP="1AD90B49" w:rsidRDefault="006C1633" w14:paraId="0B572D3E" w14:textId="0E425FC4">
      <w:pPr>
        <w:spacing w:after="0" w:line="240" w:lineRule="auto"/>
        <w:rPr>
          <w:rFonts w:cs="Calibri" w:cstheme="minorAscii"/>
          <w:sz w:val="20"/>
          <w:szCs w:val="20"/>
        </w:rPr>
      </w:pPr>
      <w:r w:rsidRPr="16F9BAAB" w:rsidR="006C1633">
        <w:rPr>
          <w:rFonts w:cs="Calibri" w:cstheme="minorAscii"/>
          <w:sz w:val="20"/>
          <w:szCs w:val="20"/>
        </w:rPr>
        <w:t xml:space="preserve">Yes, there are processing fees that will be assessed, which are lower than our </w:t>
      </w:r>
      <w:r w:rsidRPr="16F9BAAB" w:rsidR="006C1633">
        <w:rPr>
          <w:rFonts w:cs="Calibri" w:cstheme="minorAscii"/>
          <w:sz w:val="20"/>
          <w:szCs w:val="20"/>
        </w:rPr>
        <w:t>previous</w:t>
      </w:r>
      <w:r w:rsidRPr="16F9BAAB" w:rsidR="006C1633">
        <w:rPr>
          <w:rFonts w:cs="Calibri" w:cstheme="minorAscii"/>
          <w:sz w:val="20"/>
          <w:szCs w:val="20"/>
        </w:rPr>
        <w:t xml:space="preserve"> payment portal. Those fees are:</w:t>
      </w:r>
      <w:r w:rsidRPr="16F9BAAB" w:rsidR="20EC25CE">
        <w:rPr>
          <w:rFonts w:cs="Calibri" w:cstheme="minorAscii"/>
          <w:sz w:val="20"/>
          <w:szCs w:val="20"/>
        </w:rPr>
        <w:t xml:space="preserve"> </w:t>
      </w:r>
      <w:r w:rsidRPr="16F9BAAB" w:rsidR="15F4B7E0">
        <w:rPr>
          <w:rFonts w:cs="Calibri" w:cstheme="minorAscii"/>
          <w:sz w:val="20"/>
          <w:szCs w:val="20"/>
        </w:rPr>
        <w:t>3.95%</w:t>
      </w:r>
      <w:r w:rsidRPr="16F9BAAB" w:rsidR="006C1633">
        <w:rPr>
          <w:rFonts w:cs="Calibri" w:cstheme="minorAscii"/>
          <w:b w:val="1"/>
          <w:bCs w:val="1"/>
          <w:color w:val="FF0000"/>
          <w:sz w:val="20"/>
          <w:szCs w:val="20"/>
        </w:rPr>
        <w:t xml:space="preserve"> </w:t>
      </w:r>
      <w:r w:rsidRPr="16F9BAAB" w:rsidR="006C1633">
        <w:rPr>
          <w:rFonts w:cs="Calibri" w:cstheme="minorAscii"/>
          <w:sz w:val="20"/>
          <w:szCs w:val="20"/>
        </w:rPr>
        <w:t>for credit card transactions</w:t>
      </w:r>
      <w:r w:rsidRPr="16F9BAAB" w:rsidR="31EA9DCE">
        <w:rPr>
          <w:rFonts w:cs="Calibri" w:cstheme="minorAscii"/>
          <w:sz w:val="20"/>
          <w:szCs w:val="20"/>
        </w:rPr>
        <w:t xml:space="preserve"> with a $2.50 </w:t>
      </w:r>
      <w:r w:rsidRPr="16F9BAAB" w:rsidR="31EA9DCE">
        <w:rPr>
          <w:rFonts w:cs="Calibri" w:cstheme="minorAscii"/>
          <w:sz w:val="20"/>
          <w:szCs w:val="20"/>
        </w:rPr>
        <w:t>minimum</w:t>
      </w:r>
      <w:r w:rsidRPr="16F9BAAB" w:rsidR="31EA9DCE">
        <w:rPr>
          <w:rFonts w:cs="Calibri" w:cstheme="minorAscii"/>
          <w:sz w:val="20"/>
          <w:szCs w:val="20"/>
        </w:rPr>
        <w:t xml:space="preserve"> fee</w:t>
      </w:r>
      <w:r w:rsidRPr="16F9BAAB" w:rsidR="006C1633">
        <w:rPr>
          <w:rFonts w:cs="Calibri" w:cstheme="minorAscii"/>
          <w:sz w:val="20"/>
          <w:szCs w:val="20"/>
        </w:rPr>
        <w:t xml:space="preserve"> and a flat fee of </w:t>
      </w:r>
      <w:r w:rsidRPr="16F9BAAB" w:rsidR="208137B2">
        <w:rPr>
          <w:rFonts w:cs="Calibri" w:cstheme="minorAscii"/>
          <w:sz w:val="20"/>
          <w:szCs w:val="20"/>
        </w:rPr>
        <w:t>$1.95</w:t>
      </w:r>
      <w:r w:rsidRPr="16F9BAAB" w:rsidR="006C1633">
        <w:rPr>
          <w:rFonts w:cs="Calibri" w:cstheme="minorAscii"/>
          <w:b w:val="1"/>
          <w:bCs w:val="1"/>
          <w:color w:val="FF0000"/>
          <w:sz w:val="20"/>
          <w:szCs w:val="20"/>
        </w:rPr>
        <w:t xml:space="preserve"> </w:t>
      </w:r>
      <w:r w:rsidRPr="16F9BAAB" w:rsidR="006C1633">
        <w:rPr>
          <w:rFonts w:cs="Calibri" w:cstheme="minorAscii"/>
          <w:sz w:val="20"/>
          <w:szCs w:val="20"/>
        </w:rPr>
        <w:t xml:space="preserve">for ACH transactions. </w:t>
      </w:r>
      <w:r w:rsidRPr="16F9BAAB" w:rsidR="00A73294">
        <w:rPr>
          <w:rFonts w:cs="Calibri" w:cstheme="minorAscii"/>
          <w:sz w:val="20"/>
          <w:szCs w:val="20"/>
        </w:rPr>
        <w:t>These fees also apply to any auto-payments that are made.</w:t>
      </w:r>
      <w:r w:rsidRPr="16F9BAAB" w:rsidR="006C1633">
        <w:rPr>
          <w:rFonts w:cs="Calibri" w:cstheme="minorAscii"/>
          <w:sz w:val="20"/>
          <w:szCs w:val="20"/>
        </w:rPr>
        <w:t xml:space="preserve"> </w:t>
      </w:r>
    </w:p>
    <w:p w:rsidR="0041213A" w:rsidP="16F9BAAB" w:rsidRDefault="0041213A" w14:paraId="2E9D0B53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</w:p>
    <w:p w:rsidRPr="0041213A" w:rsidR="006C1633" w:rsidP="16F9BAAB" w:rsidRDefault="006C1633" w14:paraId="6088DAB1" w14:textId="2AC92800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What payment </w:t>
      </w:r>
      <w:r w:rsidRPr="16F9BAAB" w:rsidR="009C0C44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methods can I use</w:t>
      </w: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?</w:t>
      </w:r>
    </w:p>
    <w:p w:rsidRPr="0041213A" w:rsidR="006C1633" w:rsidP="16F9BAAB" w:rsidRDefault="006C1633" w14:paraId="09345B74" w14:textId="132BE3FD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You can pay your utility bills with a credit or debit card, or through a checking or savings account. We also offer Auto-Pay and Text &amp; Pay programs that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allow you to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use your preferred method of payment.</w:t>
      </w:r>
    </w:p>
    <w:p w:rsidR="0041213A" w:rsidP="16F9BAAB" w:rsidRDefault="0041213A" w14:paraId="73E44719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</w:p>
    <w:p w:rsidRPr="0041213A" w:rsidR="006C1633" w:rsidP="16F9BAAB" w:rsidRDefault="006C1633" w14:paraId="38A52FA2" w14:textId="59C84AA3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What information is available</w:t>
      </w: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in the Portal</w:t>
      </w: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?</w:t>
      </w:r>
    </w:p>
    <w:p w:rsidRPr="0041213A" w:rsidR="006C1633" w:rsidP="16F9BAAB" w:rsidRDefault="006C1633" w14:paraId="3421200F" w14:textId="488E7BCC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Account balance, bills and payments are available as well as the ability to enroll in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Auto-Pay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, e-Billing, and Text &amp; Pay. Portal users can also see current billing address, phone number, and email address that are on file with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us.</w:t>
      </w:r>
    </w:p>
    <w:p w:rsidR="0041213A" w:rsidP="16F9BAAB" w:rsidRDefault="0041213A" w14:paraId="6A05FD18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</w:p>
    <w:p w:rsidRPr="0041213A" w:rsidR="006C1633" w:rsidP="16F9BAAB" w:rsidRDefault="006C1633" w14:paraId="75D7C0DA" w14:textId="17887BE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Do I need to pay my bills from my computer?</w:t>
      </w:r>
    </w:p>
    <w:p w:rsidRPr="0041213A" w:rsidR="006C1633" w:rsidP="16F9BAAB" w:rsidRDefault="006C1633" w14:paraId="710E707D" w14:textId="67102863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Not at all. You can pay your bill from anywhere in the world! All you need is access to the Internet through a Web browser. You then log in to your account using your e-mail address and password. No need to worry about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late payments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if 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you’re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out of town when your bill is due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.</w:t>
      </w:r>
      <w:r w:rsidRPr="16F9BAAB" w:rsidR="0041213A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 </w:t>
      </w:r>
      <w:r w:rsidRPr="16F9BAAB" w:rsidR="0041213A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AND – if you enroll in Text N Pay, you can make a payment right through your cell phone!</w:t>
      </w:r>
    </w:p>
    <w:p w:rsidR="0041213A" w:rsidP="16F9BAAB" w:rsidRDefault="0041213A" w14:paraId="531639FC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</w:p>
    <w:p w:rsidRPr="0041213A" w:rsidR="006C1633" w:rsidP="16F9BAAB" w:rsidRDefault="006C1633" w14:paraId="51FE7102" w14:textId="02CB7A0F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How do I know the payment went through?</w:t>
      </w:r>
    </w:p>
    <w:p w:rsidRPr="0041213A" w:rsidR="006C1633" w:rsidP="16F9BAAB" w:rsidRDefault="006C1633" w14:paraId="29422E79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After you complete the transaction, you will receive a Payment Confirmation on the next screen as well as a receipt emailed or texted, your preference.</w:t>
      </w:r>
    </w:p>
    <w:p w:rsidR="009C0C44" w:rsidP="16F9BAAB" w:rsidRDefault="009C0C44" w14:paraId="44655EC4" w14:textId="77777777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</w:p>
    <w:p w:rsidRPr="009C0C44" w:rsidR="009C0C44" w:rsidP="16F9BAAB" w:rsidRDefault="009C0C44" w14:paraId="3562105F" w14:textId="21FB652E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9C0C44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What payment options do I have?</w:t>
      </w:r>
    </w:p>
    <w:p w:rsidRPr="0041213A" w:rsidR="006C1633" w:rsidP="16F9BAAB" w:rsidRDefault="006C1633" w14:paraId="4C1A5068" w14:textId="74028710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</w:pPr>
      <w:r w:rsidRPr="16F9BAAB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  <w:t xml:space="preserve">We work to ensure you have a variety of payment options available at home or on the go. You can pay Online with any browser from a laptop, PC or Phone, </w:t>
      </w:r>
      <w:r w:rsidRPr="16F9BAAB" w:rsidR="009C0C44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  <w:t>take advantage of our Auto-Pay option or Text n Pay</w:t>
      </w:r>
      <w:r w:rsidRPr="16F9BAAB" w:rsidR="1A680026">
        <w:rPr>
          <w:rStyle w:val="Strong"/>
          <w:rFonts w:ascii="Calibri" w:hAnsi="Calibri" w:cs="Calibri" w:asciiTheme="minorAscii" w:hAnsiTheme="minorAscii" w:cstheme="minorAscii"/>
          <w:b w:val="0"/>
          <w:bCs w:val="0"/>
          <w:color w:val="010101"/>
          <w:sz w:val="20"/>
          <w:szCs w:val="20"/>
        </w:rPr>
        <w:t>.</w:t>
      </w:r>
    </w:p>
    <w:p w:rsidRPr="0041213A" w:rsidR="006C1633" w:rsidP="16F9BAAB" w:rsidRDefault="006C1633" w14:paraId="269D886A" w14:textId="5A5CA9FF">
      <w:pPr>
        <w:pStyle w:val="NormalWeb"/>
        <w:shd w:val="clear" w:color="auto" w:fill="FFFFFF" w:themeFill="background1"/>
        <w:spacing w:before="0" w:beforeAutospacing="off" w:after="0" w:afterAutospacing="off"/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</w:p>
    <w:p w:rsidRPr="0041213A" w:rsidR="006C1633" w:rsidP="16F9BAAB" w:rsidRDefault="006C1633" w14:paraId="6AFD9C24" w14:textId="30366A75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Style w:val="Strong"/>
          <w:rFonts w:ascii="Calibri" w:hAnsi="Calibri" w:cs="Calibri" w:asciiTheme="minorAscii" w:hAnsiTheme="minorAscii" w:cstheme="minorAscii"/>
          <w:color w:val="010101"/>
          <w:sz w:val="20"/>
          <w:szCs w:val="20"/>
        </w:rPr>
        <w:t>Is my information safe?</w:t>
      </w:r>
    </w:p>
    <w:p w:rsidRPr="009C0C44" w:rsidR="00DF7B4D" w:rsidP="16F9BAAB" w:rsidRDefault="006C1633" w14:paraId="186DF363" w14:textId="30B4F204">
      <w:pPr>
        <w:pStyle w:val="NormalWeb"/>
        <w:shd w:val="clear" w:color="auto" w:fill="FFFFFF" w:themeFill="background1"/>
        <w:spacing w:before="0" w:beforeAutospacing="off" w:after="0" w:afterAutospacing="off"/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</w:pP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Absolutely. All the transactions are handled on secure servers</w:t>
      </w:r>
      <w:r w:rsidRPr="16F9BAAB" w:rsidR="006C1633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and are fully PCI compliant</w:t>
      </w:r>
      <w:r w:rsidRPr="16F9BAAB" w:rsidR="007B558F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</w:t>
      </w:r>
      <w:r w:rsidRPr="16F9BAAB" w:rsidR="007B558F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(Standards </w:t>
      </w:r>
      <w:r w:rsidRPr="16F9BAAB" w:rsidR="007B558F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set </w:t>
      </w:r>
      <w:r w:rsidRPr="16F9BAAB" w:rsidR="007B558F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for ensuring secure transactions</w:t>
      </w:r>
      <w:r w:rsidRPr="16F9BAAB" w:rsidR="007B558F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>).</w:t>
      </w:r>
      <w:r w:rsidRPr="16F9BAAB" w:rsidR="007B558F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What is PCI Compliance?</w:t>
      </w:r>
      <w:r w:rsidRPr="16F9BAAB" w:rsidR="007B558F">
        <w:rPr>
          <w:rFonts w:ascii="Calibri" w:hAnsi="Calibri" w:cs="Calibri" w:asciiTheme="minorAscii" w:hAnsiTheme="minorAscii" w:cstheme="minorAscii"/>
          <w:color w:val="010101"/>
          <w:sz w:val="20"/>
          <w:szCs w:val="20"/>
        </w:rPr>
        <w:t xml:space="preserve">  </w:t>
      </w:r>
      <w:hyperlink r:id="R30712091483645ea">
        <w:r w:rsidRPr="16F9BAAB" w:rsidR="007B558F">
          <w:rPr>
            <w:rStyle w:val="Hyperlink"/>
            <w:rFonts w:ascii="Calibri" w:hAnsi="Calibri" w:cs="Calibri" w:asciiTheme="minorAscii" w:hAnsiTheme="minorAscii" w:cstheme="minorAscii"/>
            <w:sz w:val="20"/>
            <w:szCs w:val="20"/>
          </w:rPr>
          <w:t>Click here to read more.</w:t>
        </w:r>
      </w:hyperlink>
    </w:p>
    <w:sectPr w:rsidRPr="009C0C44" w:rsidR="00DF7B4D" w:rsidSect="009C0C44"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449EB"/>
    <w:multiLevelType w:val="hybridMultilevel"/>
    <w:tmpl w:val="6E72A6EC"/>
    <w:lvl w:ilvl="0" w:tplc="B740AB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E5F07"/>
    <w:multiLevelType w:val="hybridMultilevel"/>
    <w:tmpl w:val="B830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36067">
    <w:abstractNumId w:val="1"/>
  </w:num>
  <w:num w:numId="2" w16cid:durableId="122749115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4D"/>
    <w:rsid w:val="003F434D"/>
    <w:rsid w:val="0041213A"/>
    <w:rsid w:val="004F5F72"/>
    <w:rsid w:val="00643D03"/>
    <w:rsid w:val="006C1633"/>
    <w:rsid w:val="0072FBAC"/>
    <w:rsid w:val="007B2F31"/>
    <w:rsid w:val="007B558F"/>
    <w:rsid w:val="009B4AD9"/>
    <w:rsid w:val="009C0C44"/>
    <w:rsid w:val="00A41BDC"/>
    <w:rsid w:val="00A73294"/>
    <w:rsid w:val="00B16A19"/>
    <w:rsid w:val="00DF7B4D"/>
    <w:rsid w:val="00E3D11D"/>
    <w:rsid w:val="0536E2DA"/>
    <w:rsid w:val="0C12635A"/>
    <w:rsid w:val="105675FB"/>
    <w:rsid w:val="144BA963"/>
    <w:rsid w:val="14B6A087"/>
    <w:rsid w:val="15F4B7E0"/>
    <w:rsid w:val="16F9BAAB"/>
    <w:rsid w:val="1A680026"/>
    <w:rsid w:val="1ABA0E15"/>
    <w:rsid w:val="1AD90B49"/>
    <w:rsid w:val="208137B2"/>
    <w:rsid w:val="20EC25CE"/>
    <w:rsid w:val="238A2757"/>
    <w:rsid w:val="304E8F6F"/>
    <w:rsid w:val="31EA9DCE"/>
    <w:rsid w:val="35315A84"/>
    <w:rsid w:val="3665557B"/>
    <w:rsid w:val="39C3208F"/>
    <w:rsid w:val="3A4FD3D6"/>
    <w:rsid w:val="401939B6"/>
    <w:rsid w:val="430AE0AF"/>
    <w:rsid w:val="43A50968"/>
    <w:rsid w:val="4851712A"/>
    <w:rsid w:val="4D7C9997"/>
    <w:rsid w:val="538EC438"/>
    <w:rsid w:val="56FAC517"/>
    <w:rsid w:val="5ACB4625"/>
    <w:rsid w:val="5E91FCC6"/>
    <w:rsid w:val="628F04D4"/>
    <w:rsid w:val="692C8F86"/>
    <w:rsid w:val="6B6D1356"/>
    <w:rsid w:val="6FA25CCF"/>
    <w:rsid w:val="7074AE6D"/>
    <w:rsid w:val="713E2D30"/>
    <w:rsid w:val="7335FE9E"/>
    <w:rsid w:val="7D3A0918"/>
    <w:rsid w:val="7EC4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FB16"/>
  <w15:chartTrackingRefBased/>
  <w15:docId w15:val="{72EFC926-C70C-40ED-9AC8-8E5ECE831C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B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7B4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16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14" /><Relationship Type="http://schemas.openxmlformats.org/officeDocument/2006/relationships/hyperlink" Target="https://manilacsd.payacp.com/home" TargetMode="External" Id="R5085425141aa473b" /><Relationship Type="http://schemas.openxmlformats.org/officeDocument/2006/relationships/hyperlink" Target="http://www.paya.com" TargetMode="External" Id="R69f715bac2e44fec" /><Relationship Type="http://schemas.openxmlformats.org/officeDocument/2006/relationships/hyperlink" Target="https://manilacsd.payacp.com/home" TargetMode="External" Id="R3a68b14397574a55" /><Relationship Type="http://schemas.openxmlformats.org/officeDocument/2006/relationships/hyperlink" Target="https://www.pcisecuritystandards.org/" TargetMode="External" Id="R30712091483645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5E0DE6E09F4E9990D491DD7E45CF" ma:contentTypeVersion="20" ma:contentTypeDescription="Create a new document." ma:contentTypeScope="" ma:versionID="2641673405cd5db75a369a46d320e2eb">
  <xsd:schema xmlns:xsd="http://www.w3.org/2001/XMLSchema" xmlns:xs="http://www.w3.org/2001/XMLSchema" xmlns:p="http://schemas.microsoft.com/office/2006/metadata/properties" xmlns:ns2="e6db8c42-505a-4632-a69d-73b03de2e25c" xmlns:ns3="f39d4db7-2da8-47c2-8c18-7b0f4c9dae49" targetNamespace="http://schemas.microsoft.com/office/2006/metadata/properties" ma:root="true" ma:fieldsID="5f17ddc536fc3bd15e3374b87aea9e52" ns2:_="" ns3:_="">
    <xsd:import namespace="e6db8c42-505a-4632-a69d-73b03de2e25c"/>
    <xsd:import namespace="f39d4db7-2da8-47c2-8c18-7b0f4c9dae4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8c42-505a-4632-a69d-73b03de2e25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dd6d0f-698d-4752-ac8e-1d51ae175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Go-Live" ma:format="DateOnly" ma:internalName="Notes">
      <xsd:simpleType>
        <xsd:restriction base="dms:DateTim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4db7-2da8-47c2-8c18-7b0f4c9dae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2b0c81-dbb9-46a0-99c0-6397d6e2aaa7}" ma:internalName="TaxCatchAll" ma:showField="CatchAllData" ma:web="f39d4db7-2da8-47c2-8c18-7b0f4c9da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e6db8c42-505a-4632-a69d-73b03de2e25c" xsi:nil="true"/>
    <MigrationWizId xmlns="e6db8c42-505a-4632-a69d-73b03de2e25c">8a93cb37-ebef-4abc-9af3-5321b53d881a</MigrationWizId>
    <lcf76f155ced4ddcb4097134ff3c332f0 xmlns="e6db8c42-505a-4632-a69d-73b03de2e25c" xsi:nil="true"/>
    <MigrationWizIdVersion xmlns="e6db8c42-505a-4632-a69d-73b03de2e25c">8a93cb37-ebef-4abc-9af3-5321b53d881a-638313457430000000</MigrationWizIdVersion>
    <TaxCatchAll xmlns="f39d4db7-2da8-47c2-8c18-7b0f4c9dae49" xsi:nil="true"/>
    <lcf76f155ced4ddcb4097134ff3c332f xmlns="e6db8c42-505a-4632-a69d-73b03de2e25c">
      <Terms xmlns="http://schemas.microsoft.com/office/infopath/2007/PartnerControls"/>
    </lcf76f155ced4ddcb4097134ff3c332f>
    <Notes xmlns="e6db8c42-505a-4632-a69d-73b03de2e25c" xsi:nil="true"/>
  </documentManagement>
</p:properties>
</file>

<file path=customXml/itemProps1.xml><?xml version="1.0" encoding="utf-8"?>
<ds:datastoreItem xmlns:ds="http://schemas.openxmlformats.org/officeDocument/2006/customXml" ds:itemID="{BFE10B06-7E72-43E2-8FDD-E5C57D172081}"/>
</file>

<file path=customXml/itemProps2.xml><?xml version="1.0" encoding="utf-8"?>
<ds:datastoreItem xmlns:ds="http://schemas.openxmlformats.org/officeDocument/2006/customXml" ds:itemID="{A2264646-3256-4C05-A979-0B84C7C793F9}"/>
</file>

<file path=customXml/itemProps3.xml><?xml version="1.0" encoding="utf-8"?>
<ds:datastoreItem xmlns:ds="http://schemas.openxmlformats.org/officeDocument/2006/customXml" ds:itemID="{DD1E6A00-ACEE-4744-9953-F3F9A2C4EB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Diretto, Tracy</dc:creator>
  <keywords/>
  <dc:description/>
  <lastModifiedBy>Kevin Mahoney</lastModifiedBy>
  <revision>8</revision>
  <dcterms:created xsi:type="dcterms:W3CDTF">2023-07-31T17:37:00.0000000Z</dcterms:created>
  <dcterms:modified xsi:type="dcterms:W3CDTF">2025-04-17T16:55:34.8221002Z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0x01010052E55E0DE6E09F4E9990D491DD7E45CF</vt:lpwstr>
  </property>
  <property fmtid="{D5CDD505-2E9C-101B-9397-08002B2CF9AE}" pid="3" name="MediaServiceImageTags">
    <vt:lpwstr/>
  </property>
</Properties>
</file>